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EED0CC">
      <w:pPr>
        <w:jc w:val="center"/>
      </w:pPr>
      <w:r>
        <w:rPr>
          <w:rFonts w:eastAsia="黑体"/>
          <w:b/>
          <w:sz w:val="32"/>
        </w:rPr>
        <w:t>芜湖学院2025年度安徽省科学技术奖拟提名项目信息公示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"/>
        <w:gridCol w:w="1707"/>
        <w:gridCol w:w="1173"/>
        <w:gridCol w:w="2958"/>
        <w:gridCol w:w="2533"/>
        <w:gridCol w:w="1295"/>
        <w:gridCol w:w="1192"/>
        <w:gridCol w:w="864"/>
        <w:gridCol w:w="2739"/>
      </w:tblGrid>
      <w:tr w14:paraId="301C5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737ACAC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w="1814" w:type="dxa"/>
            <w:vAlign w:val="center"/>
          </w:tcPr>
          <w:p w14:paraId="69F3B22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项目名称</w:t>
            </w:r>
          </w:p>
        </w:tc>
        <w:tc>
          <w:tcPr>
            <w:tcW w:w="1247" w:type="dxa"/>
            <w:vAlign w:val="center"/>
          </w:tcPr>
          <w:p w14:paraId="2518ED1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拟提名者</w:t>
            </w:r>
          </w:p>
        </w:tc>
        <w:tc>
          <w:tcPr>
            <w:tcW w:w="3175" w:type="dxa"/>
            <w:vAlign w:val="center"/>
          </w:tcPr>
          <w:p w14:paraId="01F1538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项目简介</w:t>
            </w:r>
          </w:p>
        </w:tc>
        <w:tc>
          <w:tcPr>
            <w:tcW w:w="2608" w:type="dxa"/>
            <w:vAlign w:val="center"/>
          </w:tcPr>
          <w:p w14:paraId="09DE5A1E">
            <w:pPr>
              <w:spacing w:after="0" w:line="240" w:lineRule="auto"/>
              <w:jc w:val="center"/>
              <w:rPr>
                <w:rFonts w:ascii="Times New Roman" w:hAnsi="Times New Roman" w:eastAsia="宋体"/>
                <w:b/>
                <w:sz w:val="21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主要知识产权和标准</w:t>
            </w:r>
          </w:p>
          <w:p w14:paraId="3DEF458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规范等目录</w:t>
            </w:r>
          </w:p>
        </w:tc>
        <w:tc>
          <w:tcPr>
            <w:tcW w:w="1361" w:type="dxa"/>
            <w:vAlign w:val="center"/>
          </w:tcPr>
          <w:p w14:paraId="74D380AB">
            <w:pPr>
              <w:spacing w:after="0" w:line="240" w:lineRule="auto"/>
              <w:jc w:val="center"/>
              <w:rPr>
                <w:rFonts w:ascii="Times New Roman" w:hAnsi="Times New Roman" w:eastAsia="宋体"/>
                <w:b/>
                <w:sz w:val="21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主要完成</w:t>
            </w:r>
          </w:p>
          <w:p w14:paraId="03DF7A9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单位</w:t>
            </w:r>
          </w:p>
        </w:tc>
        <w:tc>
          <w:tcPr>
            <w:tcW w:w="1247" w:type="dxa"/>
            <w:vAlign w:val="center"/>
          </w:tcPr>
          <w:p w14:paraId="18F4F6D0">
            <w:pPr>
              <w:spacing w:after="0" w:line="240" w:lineRule="auto"/>
              <w:jc w:val="center"/>
              <w:rPr>
                <w:rFonts w:ascii="Times New Roman" w:hAnsi="Times New Roman" w:eastAsia="宋体"/>
                <w:b/>
                <w:sz w:val="21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主要</w:t>
            </w:r>
          </w:p>
          <w:p w14:paraId="105EDC1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完成人</w:t>
            </w:r>
          </w:p>
        </w:tc>
        <w:tc>
          <w:tcPr>
            <w:tcW w:w="907" w:type="dxa"/>
            <w:vAlign w:val="center"/>
          </w:tcPr>
          <w:p w14:paraId="62081CD5">
            <w:pPr>
              <w:spacing w:after="0" w:line="240" w:lineRule="auto"/>
              <w:jc w:val="center"/>
              <w:rPr>
                <w:rFonts w:ascii="Times New Roman" w:hAnsi="Times New Roman" w:eastAsia="宋体"/>
                <w:b/>
                <w:sz w:val="21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提名</w:t>
            </w:r>
          </w:p>
          <w:p w14:paraId="1542602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奖种</w:t>
            </w:r>
          </w:p>
        </w:tc>
        <w:tc>
          <w:tcPr>
            <w:tcW w:w="2948" w:type="dxa"/>
            <w:vAlign w:val="center"/>
          </w:tcPr>
          <w:p w14:paraId="486315D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论证专家信息</w:t>
            </w:r>
          </w:p>
        </w:tc>
      </w:tr>
      <w:tr w14:paraId="3F23A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6DDE942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1814" w:type="dxa"/>
            <w:vAlign w:val="center"/>
          </w:tcPr>
          <w:p w14:paraId="1DAB71F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近红外Ⅱ区响应Cu2-xS纳米链的水相可控合成及光热转换与胞吞机制研究</w:t>
            </w:r>
          </w:p>
        </w:tc>
        <w:tc>
          <w:tcPr>
            <w:tcW w:w="1247" w:type="dxa"/>
            <w:vAlign w:val="center"/>
          </w:tcPr>
          <w:p w14:paraId="6804B7F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芜湖市科学技术局</w:t>
            </w:r>
          </w:p>
        </w:tc>
        <w:tc>
          <w:tcPr>
            <w:tcW w:w="3175" w:type="dxa"/>
            <w:vAlign w:val="center"/>
          </w:tcPr>
          <w:p w14:paraId="2E06EEA2">
            <w:pPr>
              <w:spacing w:after="0" w:line="240" w:lineRule="auto"/>
              <w:jc w:val="both"/>
            </w:pPr>
            <w:r>
              <w:rPr>
                <w:rFonts w:ascii="Times New Roman" w:hAnsi="Times New Roman" w:eastAsia="宋体"/>
                <w:b w:val="0"/>
                <w:sz w:val="21"/>
              </w:rPr>
              <w:t>半导体等离子体光热治疗是低毒高效的新型肿瘤靶向物理治疗技术，尚存材料制备成本高、光热转换机制不明、蛋白冠效应制约递送效率三大难题。本项目围绕Cu₂₋ₓS纳米光热材料开展系统性原创研究，创新建立低成本一步水相合成方法，研制出近红外Ⅱ区光热转换效率超90%的高性能纳米材料；阐明等离子体激元光热转换动力学机制，建立材料设计新范式；揭示纳米结构抗蛋白冠干扰、肿瘤特异性入胞机制，提出形貌-电位协同调控策略。项目成果获4篇高水平SCI论文支撑，被权威期刊广泛引用，完善了相关理论体系，为高性能光热纳米药物研发提供重要原创支撑。</w:t>
            </w:r>
          </w:p>
        </w:tc>
        <w:tc>
          <w:tcPr>
            <w:tcW w:w="2608" w:type="dxa"/>
            <w:vAlign w:val="center"/>
          </w:tcPr>
          <w:p w14:paraId="02B0639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1.Boosting Carrier–Phonon Scattering in Cu2–xS Nanochains for 90.5% Photothermal Conversion Efficiency in the Near-Infrared II Region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2.Negatively charged Cu1.33S nanochains: endocytic pathway, photothermal therapy and toxic effect in vivo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3.Self-assembled Cu2−xS nanochain networks with tunable diameters for efficient photothermal conversion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4.NiCo2S4/Ni–Co layered double hydroxide nanocomposite prepared by a vapor-phase hydrothermal method for electrochemical capacitor application</w:t>
            </w:r>
          </w:p>
        </w:tc>
        <w:tc>
          <w:tcPr>
            <w:tcW w:w="1361" w:type="dxa"/>
            <w:vAlign w:val="center"/>
          </w:tcPr>
          <w:p w14:paraId="2C295D5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芜湖学院、安徽师范大学</w:t>
            </w:r>
          </w:p>
        </w:tc>
        <w:tc>
          <w:tcPr>
            <w:tcW w:w="1247" w:type="dxa"/>
            <w:vAlign w:val="center"/>
          </w:tcPr>
          <w:p w14:paraId="2559BA76">
            <w:pPr>
              <w:spacing w:after="0" w:line="240" w:lineRule="auto"/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罗乐、</w:t>
            </w:r>
          </w:p>
          <w:p w14:paraId="748B68D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王正华、陆洲</w:t>
            </w:r>
          </w:p>
        </w:tc>
        <w:tc>
          <w:tcPr>
            <w:tcW w:w="907" w:type="dxa"/>
            <w:vAlign w:val="center"/>
          </w:tcPr>
          <w:p w14:paraId="2ABC6867">
            <w:pPr>
              <w:spacing w:after="0" w:line="240" w:lineRule="auto"/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自然</w:t>
            </w:r>
          </w:p>
          <w:p w14:paraId="5BBBD408">
            <w:pPr>
              <w:spacing w:after="0" w:line="240" w:lineRule="auto"/>
              <w:jc w:val="center"/>
            </w:pPr>
            <w:bookmarkStart w:id="0" w:name="_GoBack"/>
            <w:bookmarkEnd w:id="0"/>
            <w:r>
              <w:rPr>
                <w:rFonts w:ascii="Times New Roman" w:hAnsi="Times New Roman" w:eastAsia="宋体"/>
                <w:b w:val="0"/>
                <w:sz w:val="21"/>
              </w:rPr>
              <w:t>科学奖</w:t>
            </w:r>
          </w:p>
        </w:tc>
        <w:tc>
          <w:tcPr>
            <w:tcW w:w="2948" w:type="dxa"/>
            <w:vAlign w:val="center"/>
          </w:tcPr>
          <w:p w14:paraId="3EB410F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1.肖平（安徽工程大学，教授，车辆工程）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2.王宗乾（安徽工程大学，教授，轻化工程）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3.刘丙友（安徽工程大学，教授，检测技术与自动化装置）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4.丁绪星（安徽师范大学，教授，通信与信息系统）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5.夏云生（安徽师范大学，教授，分析化学）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6.陈孟元（安徽工程大学，教授，检测技术及自动化装置）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7.费明稳（安徽师范大学，教授，应用数学）</w:t>
            </w:r>
          </w:p>
        </w:tc>
      </w:tr>
    </w:tbl>
    <w:p w14:paraId="76B74522"/>
    <w:sectPr>
      <w:pgSz w:w="16838" w:h="11906" w:orient="landscape"/>
      <w:pgMar w:top="1134" w:right="1020" w:bottom="1134" w:left="10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A9774C2"/>
    <w:rsid w:val="640B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596</Words>
  <Characters>997</Characters>
  <Lines>0</Lines>
  <Paragraphs>0</Paragraphs>
  <TotalTime>1</TotalTime>
  <ScaleCrop>false</ScaleCrop>
  <LinksUpToDate>false</LinksUpToDate>
  <CharactersWithSpaces>1048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刘</cp:lastModifiedBy>
  <dcterms:modified xsi:type="dcterms:W3CDTF">2026-09-11T09:11:13Z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eyJoZGlkIjoiZGE2ZTM5N2I3NTlkNWE4MmFkZmVlOTQ2NGYwMDliNWYiLCJ1c2VySWQiOiIzMzk0MjQxMzYifQ==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885482C61AB2448CAB918E076EC748F0_13</vt:lpwstr>
  </property>
</Properties>
</file>